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附件1</w:t>
      </w:r>
    </w:p>
    <w:p>
      <w:pPr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32"/>
        </w:rPr>
        <w:t xml:space="preserve">                             项目批准号：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eastAsia="方正小标宋简体"/>
          <w:color w:val="000000"/>
          <w:sz w:val="48"/>
          <w:szCs w:val="48"/>
        </w:rPr>
        <w:t>河南省高等学校哲学社会科学研究项目</w:t>
      </w:r>
    </w:p>
    <w:p>
      <w:pPr>
        <w:spacing w:line="480" w:lineRule="auto"/>
        <w:jc w:val="center"/>
        <w:rPr>
          <w:rFonts w:ascii="仿宋_GB2312"/>
          <w:color w:val="000000"/>
        </w:rPr>
      </w:pPr>
      <w:r>
        <w:rPr>
          <w:rFonts w:hint="eastAsia" w:ascii="方正小标宋简体" w:eastAsia="方正小标宋简体"/>
          <w:color w:val="000000"/>
          <w:sz w:val="70"/>
          <w:szCs w:val="70"/>
        </w:rPr>
        <w:t>结 项 审 批 书</w:t>
      </w:r>
    </w:p>
    <w:p>
      <w:pPr>
        <w:snapToGrid w:val="0"/>
        <w:rPr>
          <w:rFonts w:hint="eastAsia"/>
          <w:color w:val="000000"/>
          <w:sz w:val="32"/>
        </w:rPr>
      </w:pPr>
    </w:p>
    <w:p>
      <w:pPr>
        <w:snapToGrid w:val="0"/>
        <w:rPr>
          <w:color w:val="000000"/>
        </w:rPr>
      </w:pPr>
      <w:r>
        <w:rPr>
          <w:rFonts w:hint="eastAsia"/>
          <w:color w:val="000000"/>
          <w:sz w:val="32"/>
        </w:rPr>
        <w:t>项目类别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/>
          <w:color w:val="000000"/>
        </w:rPr>
        <w:t>：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1. 教育厅哲学社会科学基础研究重大项目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2. 教育厅哲学社会科学应用研究重大项目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3. 教育厅人文社会科学研究一般项目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4. 教育厅哲学社会科学优秀学者资助项目</w:t>
      </w:r>
    </w:p>
    <w:p>
      <w:pPr>
        <w:snapToGrid w:val="0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5. 其他项目</w:t>
      </w:r>
    </w:p>
    <w:p>
      <w:pPr>
        <w:snapToGrid w:val="0"/>
        <w:spacing w:before="293" w:beforeLines="50" w:line="360" w:lineRule="auto"/>
        <w:rPr>
          <w:rFonts w:hAnsi="Times New Roman"/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项目名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before="293" w:beforeLines="50" w:line="360" w:lineRule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</w:t>
      </w:r>
    </w:p>
    <w:p>
      <w:pPr>
        <w:snapToGrid w:val="0"/>
        <w:spacing w:before="293" w:beforeLines="50" w:line="360" w:lineRule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所在单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（盖章）</w:t>
      </w:r>
    </w:p>
    <w:p>
      <w:pPr>
        <w:snapToGrid w:val="0"/>
        <w:spacing w:before="293"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eastAsia="华文中宋"/>
          <w:color w:val="000000"/>
          <w:kern w:val="0"/>
          <w:sz w:val="28"/>
          <w:u w:val="single"/>
        </w:rPr>
      </w:pPr>
    </w:p>
    <w:p>
      <w:pPr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成果鉴定方式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 w:eastAsia="黑体"/>
          <w:color w:val="000000"/>
        </w:rPr>
        <w:t>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1. 通讯/会议鉴定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2. 申请免予鉴定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jc w:val="center"/>
        <w:rPr>
          <w:rFonts w:ascii="仿宋_GB2312" w:hAnsi="Times New Roman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  <w:r>
        <w:rPr>
          <w:rFonts w:hint="eastAsia" w:ascii="黑体" w:eastAsia="黑体"/>
          <w:sz w:val="36"/>
          <w:szCs w:val="36"/>
        </w:rPr>
        <w:t>河 南 省 教 育 厅</w:t>
      </w:r>
    </w:p>
    <w:p>
      <w:pPr>
        <w:ind w:firstLine="289" w:firstLineChars="100"/>
        <w:jc w:val="left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一、数据表</w:t>
      </w:r>
    </w:p>
    <w:tbl>
      <w:tblPr>
        <w:tblStyle w:val="3"/>
        <w:tblW w:w="8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44" w:leftChars="-144" w:firstLine="323" w:firstLineChars="144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8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75" w:firstLineChars="300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50" w:firstLineChars="200"/>
              <w:rPr>
                <w:rFonts w:ascii="仿宋_GB2312"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负</w:t>
            </w: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责</w:t>
            </w:r>
          </w:p>
          <w:p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 xml:space="preserve">     （O）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（H）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/>
                <w:spacing w:val="-12"/>
                <w:sz w:val="24"/>
              </w:rPr>
            </w:pPr>
            <w:r>
              <w:rPr>
                <w:rFonts w:hint="eastAsia" w:hAnsi="宋体"/>
                <w:color w:val="000000"/>
                <w:spacing w:val="-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spacing w:val="-12"/>
                <w:sz w:val="24"/>
              </w:rPr>
            </w:pPr>
          </w:p>
        </w:tc>
      </w:tr>
    </w:tbl>
    <w:p>
      <w:pPr>
        <w:snapToGrid w:val="0"/>
        <w:rPr>
          <w:rFonts w:ascii="仿宋_GB2312" w:hAnsi="Times New Roman"/>
          <w:color w:val="000000"/>
          <w:sz w:val="2"/>
          <w:szCs w:val="2"/>
        </w:rPr>
      </w:pPr>
    </w:p>
    <w:p>
      <w:pPr>
        <w:widowControl/>
        <w:jc w:val="left"/>
        <w:rPr>
          <w:color w:val="000000"/>
          <w:sz w:val="2"/>
          <w:szCs w:val="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280" w:firstLineChars="100"/>
        <w:jc w:val="left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二、总结报告</w:t>
      </w:r>
    </w:p>
    <w:tbl>
      <w:tblPr>
        <w:tblStyle w:val="3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主要内容提示：计划执行情况；成果内容、主要建树及创新；学术价值和应用价值；不足问题；尚需深入研究的问题。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（可续页）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项目负责人签字：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jc w:val="left"/>
              <w:rPr>
                <w:rFonts w:ascii="仿宋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ind w:firstLine="280" w:firstLineChars="100"/>
        <w:jc w:val="left"/>
        <w:rPr>
          <w:rFonts w:ascii="仿宋_GB2312" w:hAnsi="Times New Roman" w:eastAsia="黑体"/>
          <w:color w:val="000000"/>
        </w:rPr>
      </w:pPr>
      <w:r>
        <w:rPr>
          <w:rFonts w:hint="eastAsia" w:eastAsia="黑体"/>
          <w:color w:val="000000"/>
          <w:sz w:val="28"/>
        </w:rPr>
        <w:t>三、成果一览表</w:t>
      </w:r>
    </w:p>
    <w:tbl>
      <w:tblPr>
        <w:tblStyle w:val="3"/>
        <w:tblW w:w="9196" w:type="dxa"/>
        <w:jc w:val="center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51"/>
        <w:gridCol w:w="3066"/>
        <w:gridCol w:w="2389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作者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pacing w:val="-8"/>
                <w:sz w:val="24"/>
              </w:rPr>
              <w:t>成果名称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期刊名称/出版社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宋体"/>
                <w:color w:val="00000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Y="88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四、其他成果</w:t>
      </w:r>
    </w:p>
    <w:p>
      <w:pPr>
        <w:ind w:firstLine="280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 xml:space="preserve">五、经费决算表                               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845"/>
        <w:gridCol w:w="2144"/>
        <w:gridCol w:w="137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（盖章）  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</w:tbl>
    <w:p>
      <w:pPr>
        <w:ind w:firstLine="280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六、学校科研管理部门审核意见</w:t>
      </w:r>
    </w:p>
    <w:tbl>
      <w:tblPr>
        <w:tblStyle w:val="3"/>
        <w:tblW w:w="87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公  章                    负责人（签章）</w:t>
            </w:r>
          </w:p>
          <w:p>
            <w:pPr>
              <w:ind w:firstLine="720" w:firstLineChars="30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年     月     日</w:t>
            </w:r>
          </w:p>
        </w:tc>
      </w:tr>
    </w:tbl>
    <w:p>
      <w:pPr>
        <w:ind w:firstLine="280" w:firstLineChars="100"/>
        <w:jc w:val="left"/>
        <w:rPr>
          <w:rFonts w:ascii="仿宋_GB2312" w:hAnsi="Times New Roman" w:eastAsia="黑体"/>
          <w:color w:val="000000"/>
          <w:sz w:val="28"/>
        </w:rPr>
      </w:pPr>
      <w:r>
        <w:rPr>
          <w:rFonts w:hint="eastAsia" w:eastAsia="黑体"/>
          <w:color w:val="000000"/>
          <w:sz w:val="28"/>
        </w:rPr>
        <w:t>七、教育厅审批意见</w:t>
      </w:r>
    </w:p>
    <w:tbl>
      <w:tblPr>
        <w:tblStyle w:val="3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  <w:jc w:val="center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/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公  章                负责人（签章）</w:t>
            </w:r>
          </w:p>
          <w:p>
            <w:pPr>
              <w:ind w:firstLine="720" w:firstLineChars="300"/>
              <w:jc w:val="center"/>
              <w:rPr>
                <w:rFonts w:ascii="仿宋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年     月     日</w:t>
            </w:r>
          </w:p>
        </w:tc>
      </w:tr>
    </w:tbl>
    <w:p>
      <w:pPr>
        <w:rPr>
          <w:rFonts w:hint="eastAsia" w:ascii="黑体" w:hAnsi="华文仿宋" w:eastAsia="黑体" w:cs="华文仿宋"/>
          <w:color w:val="00000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14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639F2"/>
    <w:rsid w:val="5F5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2019-04-24T06:44:00Z</dcterms:created>
  <dc:creator>花儿朵朵开</dc:creator>
  <cp:lastModifiedBy>花儿朵朵开</cp:lastModifiedBy>
  <dcterms:modified xsi:type="dcterms:W3CDTF">2019-04-24T06:47:04Z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