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BF" w:rsidRPr="00B147BF" w:rsidRDefault="00B147BF" w:rsidP="00B147BF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河南省</w:t>
      </w:r>
      <w:r w:rsidRPr="00B147BF">
        <w:rPr>
          <w:rFonts w:ascii="方正小标宋简体" w:eastAsia="方正小标宋简体" w:hint="eastAsia"/>
          <w:sz w:val="36"/>
          <w:szCs w:val="36"/>
        </w:rPr>
        <w:t>2019年度专项调研课题（青少年研究立项）我校获批项目</w:t>
      </w: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9"/>
        <w:gridCol w:w="6498"/>
        <w:gridCol w:w="1213"/>
        <w:gridCol w:w="4503"/>
      </w:tblGrid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bookmarkEnd w:id="0"/>
          <w:p w:rsidR="00B147BF" w:rsidRDefault="00B147BF" w:rsidP="008D0FD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6498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课题名称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课题</w:t>
            </w:r>
          </w:p>
          <w:p w:rsidR="00B147BF" w:rsidRDefault="00B147BF" w:rsidP="008D0FD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课题组成员</w:t>
            </w:r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C768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QSNYJ2019357</w:t>
            </w:r>
          </w:p>
        </w:tc>
        <w:tc>
          <w:tcPr>
            <w:tcW w:w="6498" w:type="dxa"/>
            <w:vAlign w:val="center"/>
          </w:tcPr>
          <w:p w:rsidR="00B147BF" w:rsidRDefault="00B147BF" w:rsidP="00C768F7">
            <w:pPr>
              <w:widowControl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大数据时代青少年网络安全教育研究</w:t>
            </w:r>
          </w:p>
        </w:tc>
        <w:tc>
          <w:tcPr>
            <w:tcW w:w="1213" w:type="dxa"/>
            <w:vAlign w:val="center"/>
          </w:tcPr>
          <w:p w:rsidR="00B147BF" w:rsidRDefault="00B147BF" w:rsidP="00C768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4503" w:type="dxa"/>
            <w:vAlign w:val="center"/>
          </w:tcPr>
          <w:p w:rsidR="00B147BF" w:rsidRDefault="00B147BF" w:rsidP="00C76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轩春青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王婷婷 高静 聂利颖 郭峰</w:t>
            </w:r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QSNYJ2019358</w:t>
            </w:r>
          </w:p>
        </w:tc>
        <w:tc>
          <w:tcPr>
            <w:tcW w:w="6498" w:type="dxa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依法治国背景下大学生校外兼职过程中权益维护意识研究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珲</w:t>
            </w:r>
            <w:proofErr w:type="gramEnd"/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QSNYJ2019359</w:t>
            </w:r>
          </w:p>
        </w:tc>
        <w:tc>
          <w:tcPr>
            <w:tcW w:w="6498" w:type="dxa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大学生兼职权益维护现状及对策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孙柳亚</w:t>
            </w:r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王春杰 刘红晓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刘阿利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岳坤</w:t>
            </w:r>
            <w:proofErr w:type="gramEnd"/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QSNYJ2019360</w:t>
            </w:r>
          </w:p>
        </w:tc>
        <w:tc>
          <w:tcPr>
            <w:tcW w:w="6498" w:type="dxa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青年养成五种学习习惯提升理论素养研究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静</w:t>
            </w:r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宋森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朱宏东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李鹏菲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逯妍妍</w:t>
            </w:r>
            <w:proofErr w:type="gramEnd"/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QSNYJ2019361</w:t>
            </w:r>
          </w:p>
        </w:tc>
        <w:tc>
          <w:tcPr>
            <w:tcW w:w="6498" w:type="dxa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青少年社会工作与高校思想政治教育融合探讨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贾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蓓</w:t>
            </w:r>
            <w:proofErr w:type="gramEnd"/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李晓琴 路 程 刘志飞 张艳丽 常爱红</w:t>
            </w:r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QSNYJ2019362</w:t>
            </w:r>
          </w:p>
        </w:tc>
        <w:tc>
          <w:tcPr>
            <w:tcW w:w="6498" w:type="dxa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音乐艺术在青少年学生思想政治教育中的研究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王花磊</w:t>
            </w:r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路程 闫蕾蕾 张鹏 高平 王颖璇</w:t>
            </w:r>
          </w:p>
        </w:tc>
      </w:tr>
      <w:tr w:rsidR="00B147BF" w:rsidTr="00B147BF">
        <w:trPr>
          <w:trHeight w:val="1060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QSNYJ2019363</w:t>
            </w:r>
          </w:p>
        </w:tc>
        <w:tc>
          <w:tcPr>
            <w:tcW w:w="6498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团体心理沙龙在高校基层团支部活力提升建设中的应用研究——以郑州商学院为例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卫  丹</w:t>
            </w:r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侯志远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杨茗涵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芸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王小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赵毅冉</w:t>
            </w:r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QSNYJ2019364</w:t>
            </w:r>
          </w:p>
        </w:tc>
        <w:tc>
          <w:tcPr>
            <w:tcW w:w="6498" w:type="dxa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持证青少年社区工作者的身份模糊与职业发展——以郑州市为例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刘雨萌</w:t>
            </w:r>
            <w:proofErr w:type="gramEnd"/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裴晓涛 闫蕾蕾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宋森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张蕾 王丹</w:t>
            </w:r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QSNYJ2019365</w:t>
            </w:r>
          </w:p>
        </w:tc>
        <w:tc>
          <w:tcPr>
            <w:tcW w:w="6498" w:type="dxa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微文化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背景下高校共青团工作创新研究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侯志远</w:t>
            </w:r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卫丹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李准 刘健</w:t>
            </w:r>
          </w:p>
        </w:tc>
      </w:tr>
      <w:tr w:rsidR="00B147BF" w:rsidTr="00B147BF">
        <w:trPr>
          <w:trHeight w:val="562"/>
          <w:jc w:val="center"/>
        </w:trPr>
        <w:tc>
          <w:tcPr>
            <w:tcW w:w="1669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QSNYJ2019366</w:t>
            </w:r>
          </w:p>
        </w:tc>
        <w:tc>
          <w:tcPr>
            <w:tcW w:w="6498" w:type="dxa"/>
          </w:tcPr>
          <w:p w:rsidR="00B147BF" w:rsidRDefault="00B147BF" w:rsidP="008D0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“青年之家”作用发挥机制研究——以巩义市为例</w:t>
            </w:r>
          </w:p>
        </w:tc>
        <w:tc>
          <w:tcPr>
            <w:tcW w:w="1213" w:type="dxa"/>
            <w:vAlign w:val="center"/>
          </w:tcPr>
          <w:p w:rsidR="00B147BF" w:rsidRDefault="00B147BF" w:rsidP="008D0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  鹏</w:t>
            </w:r>
          </w:p>
        </w:tc>
        <w:tc>
          <w:tcPr>
            <w:tcW w:w="4503" w:type="dxa"/>
            <w:vAlign w:val="center"/>
          </w:tcPr>
          <w:p w:rsidR="00B147BF" w:rsidRDefault="00B147BF" w:rsidP="008D0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裴晓涛 路程 李东洋 王颖璇</w:t>
            </w:r>
          </w:p>
        </w:tc>
      </w:tr>
    </w:tbl>
    <w:p w:rsidR="00250E49" w:rsidRPr="00B147BF" w:rsidRDefault="00250E49"/>
    <w:sectPr w:rsidR="00250E49" w:rsidRPr="00B147BF" w:rsidSect="00B147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BF"/>
    <w:rsid w:val="00250E49"/>
    <w:rsid w:val="00B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2019-06-18T11:03:00Z</dcterms:created>
  <dcterms:modified xsi:type="dcterms:W3CDTF">2019-06-18T11:07:00Z</dcterms:modified>
</cp:coreProperties>
</file>