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河南省第六届文学艺术优秀成果奖</w:t>
      </w:r>
    </w:p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作品申报要求</w:t>
      </w:r>
    </w:p>
    <w:p>
      <w:pPr>
        <w:spacing w:line="600" w:lineRule="exact"/>
        <w:jc w:val="center"/>
        <w:rPr>
          <w:rFonts w:cs="黑体" w:asciiTheme="majorEastAsia" w:hAnsiTheme="majorEastAsia" w:eastAsiaTheme="majorEastAsia"/>
          <w:sz w:val="44"/>
          <w:szCs w:val="44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一、申报范围和资格审定　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凡是</w:t>
      </w:r>
      <w:r>
        <w:rPr>
          <w:rFonts w:hint="eastAsia" w:ascii="仿宋_GB2312" w:hAnsi="仿宋_GB2312" w:eastAsia="仿宋_GB2312" w:cs="仿宋_GB2312"/>
          <w:sz w:val="32"/>
          <w:szCs w:val="32"/>
        </w:rPr>
        <w:t>2013年1月1日至2017年9月30日，由</w:t>
      </w:r>
      <w:r>
        <w:rPr>
          <w:rFonts w:hint="eastAsia" w:ascii="仿宋_GB2312" w:hAnsi="仿宋" w:eastAsia="仿宋_GB2312" w:cs="Times New Roman"/>
          <w:sz w:val="32"/>
          <w:szCs w:val="32"/>
        </w:rPr>
        <w:t>我省文艺工作者（包括中央驻豫单位和驻豫部队的文艺工作者）创作完成并公开发表、出版、演出、播映、展览的各种文学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小说、散文、诗歌、报告文学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</w:rPr>
        <w:t>、戏剧、电影</w:t>
      </w:r>
      <w:r>
        <w:rPr>
          <w:rFonts w:hint="eastAsia" w:ascii="仿宋_GB2312" w:hAnsi="仿宋_GB2312" w:eastAsia="仿宋_GB2312" w:cs="仿宋_GB2312"/>
          <w:sz w:val="32"/>
          <w:szCs w:val="32"/>
        </w:rPr>
        <w:t>（包括动画电影、纪录电影）</w:t>
      </w:r>
      <w:r>
        <w:rPr>
          <w:rFonts w:hint="eastAsia" w:ascii="仿宋_GB2312" w:hAnsi="仿宋" w:eastAsia="仿宋_GB2312" w:cs="Times New Roman"/>
          <w:sz w:val="32"/>
          <w:szCs w:val="32"/>
        </w:rPr>
        <w:t>、电视剧</w:t>
      </w:r>
      <w:r>
        <w:rPr>
          <w:rFonts w:hint="eastAsia" w:ascii="仿宋_GB2312" w:hAnsi="仿宋_GB2312" w:eastAsia="仿宋_GB2312" w:cs="仿宋_GB2312"/>
          <w:sz w:val="32"/>
          <w:szCs w:val="32"/>
        </w:rPr>
        <w:t>（包括电视动画片、电视纪录片）</w:t>
      </w:r>
      <w:r>
        <w:rPr>
          <w:rFonts w:hint="eastAsia" w:ascii="仿宋_GB2312" w:hAnsi="仿宋" w:eastAsia="仿宋_GB2312" w:cs="Times New Roman"/>
          <w:sz w:val="32"/>
          <w:szCs w:val="32"/>
        </w:rPr>
        <w:t>、广播剧、音乐、舞蹈、曲艺、杂技、美术、书法、摄影、民间文学、网络文艺</w:t>
      </w:r>
      <w:r>
        <w:rPr>
          <w:rFonts w:hint="eastAsia" w:ascii="仿宋_GB2312" w:hAnsi="仿宋" w:eastAsia="仿宋_GB2312"/>
          <w:sz w:val="32"/>
          <w:szCs w:val="32"/>
        </w:rPr>
        <w:t>（网络小说、网络音乐、微电影、微视频等）</w:t>
      </w:r>
      <w:r>
        <w:rPr>
          <w:rFonts w:hint="eastAsia" w:ascii="仿宋_GB2312" w:hAnsi="仿宋" w:eastAsia="仿宋_GB2312" w:cs="Times New Roman"/>
          <w:sz w:val="32"/>
          <w:szCs w:val="32"/>
        </w:rPr>
        <w:t>等门类作品和研究河南当代文学艺术家及其作品、研究当代文艺思潮的文艺评论著作均可参评。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各参评单位对申报作品必须拥有自主版权、奖项申报权或是第一出品方，作品的编剧、导演、演员等主创人员要有一定数量的我省创作人员。图书原则上由我省出版单位出版。同一主创人员申报的作品不超过2部。厅级干部作为主创人员的作品原则上不得申报。申报作品涉及到两个或两个以上单位的，允许共同申报，应出具联合申报证明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关于青年作品奖的评选，旨在扶掖、奖励、推出在本专业领域崭露头角，有潜质、有才华的优秀青年文艺工作者创作完成的优秀文艺作品。申报青年作品奖的不得同时申报优秀作品奖。 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二、申报时间</w:t>
      </w:r>
    </w:p>
    <w:p>
      <w:pPr>
        <w:overflowPunct w:val="0"/>
        <w:spacing w:line="600" w:lineRule="exact"/>
        <w:ind w:firstLine="645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我院申报材料请于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2017年10月30日前报送科研处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三、申报数量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各省辖市申报的作品每项不超过3部（首）；省文化厅申报的戏剧作品不超过5部；省新闻出版广电局申报的</w:t>
      </w:r>
      <w:r>
        <w:rPr>
          <w:rFonts w:hint="eastAsia" w:ascii="仿宋_GB2312" w:hAnsi="仿宋" w:eastAsia="仿宋_GB2312"/>
          <w:sz w:val="32"/>
          <w:szCs w:val="32"/>
        </w:rPr>
        <w:t>电影电视广播剧作品</w:t>
      </w:r>
      <w:r>
        <w:rPr>
          <w:rFonts w:hint="eastAsia" w:eastAsia="仿宋_GB2312"/>
          <w:sz w:val="32"/>
          <w:szCs w:val="32"/>
        </w:rPr>
        <w:t>每项不超过5部、文学作品不超过10部；省文联申报的</w:t>
      </w:r>
      <w:r>
        <w:rPr>
          <w:rFonts w:hint="eastAsia" w:ascii="仿宋_GB2312" w:hAnsi="仿宋" w:eastAsia="仿宋_GB2312"/>
          <w:sz w:val="32"/>
          <w:szCs w:val="32"/>
        </w:rPr>
        <w:t>美术、书法、摄影、音乐、舞蹈、曲艺、杂技、民间文学每项</w:t>
      </w:r>
      <w:r>
        <w:rPr>
          <w:rFonts w:hint="eastAsia" w:eastAsia="仿宋_GB2312"/>
          <w:sz w:val="32"/>
          <w:szCs w:val="32"/>
        </w:rPr>
        <w:t>不超过8部（首）；省直其他单位申报作品数量与各省辖市相同；省直管县（市）申报的各类作品每项1部（首）。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青年作品奖各地限报1部（首），省直各单位每个门类限报1部（首）。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四、申报材料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申报表一式15份，提供每部（首）申报作品音像制品 10套，文学类作品须提交10本（套）样书。各项申报材料统一使用A4纸规格双面打印，按申报作品排名次序分别装订。各申报单位要分类填写上报申报作品汇总表1份。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五</w:t>
      </w:r>
      <w:r>
        <w:rPr>
          <w:rFonts w:hint="eastAsia" w:ascii="黑体" w:eastAsia="黑体"/>
          <w:sz w:val="32"/>
          <w:szCs w:val="32"/>
        </w:rPr>
        <w:t>、具体要求</w:t>
      </w:r>
    </w:p>
    <w:p>
      <w:pPr>
        <w:spacing w:line="600" w:lineRule="exact"/>
        <w:ind w:firstLine="470" w:firstLineChars="14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文学类和文艺评论作品须已在省级以上报刊发表（出版），具有较大的社会影响。散文、诗歌作品以出版的诗集、散文集参评。文艺评论著述、单篇作品均可参评，其中单篇作品字数原则上不少于3000字。图书类发行量原则上不少于9000册。</w:t>
      </w:r>
    </w:p>
    <w:p>
      <w:pPr>
        <w:spacing w:line="600" w:lineRule="exact"/>
        <w:ind w:firstLine="470" w:firstLineChars="14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2．戏剧作品演出场次不得少于50场，原则上应为原创作品。作品以DVD光盘形式报送，并随附剧本一份。除话剧外，其他所有剧种需有字幕。制品包装上需注明剧名、排名、序号及参评单位名称。</w:t>
      </w:r>
    </w:p>
    <w:p>
      <w:pPr>
        <w:spacing w:line="600" w:lineRule="exact"/>
        <w:ind w:firstLine="470" w:firstLineChars="14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电影作品须已在电影院线放映并有较好票房效益，电视剧作品必须已在省级以上（含省级）电视台播出并有一定收视率，广播剧作品必须已在省级以上（含省级）电台多次播放。电影、电视剧制品均需报送DVD光盘，广播剧作品报送CD光盘并随附剧本一份。长篇电视剧每部作品需制成套装，报送时需注明剧（片）名、排名、序号及参评单位名称，申报前请认真检查报送作品的画面和声音质量。</w:t>
      </w:r>
    </w:p>
    <w:p>
      <w:pPr>
        <w:spacing w:line="600" w:lineRule="exact"/>
        <w:ind w:firstLine="470" w:firstLineChars="14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音乐舞蹈类作品须已在省级以上（含省级）电台、电视台、舞台多次播放、播出、演出，具有原创性和广泛社会影响。音乐类作品以音乐CD（mp3格式）报送，同时附乐谱。报送歌曲作品必须取得词曲作者的书面授权书，如出现重复授权争议，由各地各单位在报送前自行解决。舞蹈类作品需报送DVD光盘。制品包装上需注明作品名称、排名、序号及参评单位名称。</w:t>
      </w:r>
    </w:p>
    <w:p>
      <w:pPr>
        <w:spacing w:line="600" w:lineRule="exact"/>
        <w:ind w:firstLine="470" w:firstLineChars="14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美术书法摄影类作品，以单幅形式申报的，应为参加各种国家届展作品或全国性文艺评奖中的获奖作品，初评时报送作品照片，尺幅统一为10寸，夹在文字材料内，不要装订在一起。进入终评的作品另行通知报送形式。摄影作品申报以JPG格式电子文本，单幅作品不小于2MB，作品需注明名称、类别和尺寸。以集（册）形式申报的，须已正式出版发行，具有广泛社会影响。</w:t>
      </w:r>
    </w:p>
    <w:p>
      <w:pPr>
        <w:spacing w:line="600" w:lineRule="exact"/>
        <w:ind w:firstLine="470" w:firstLineChars="14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6．曲艺杂技类作品原则上应为在全国性文艺评奖中的获奖作品。作品需以DVD光盘形式报送，制品包装上需注明剧名、排名、序号及参评单位名称。</w:t>
      </w:r>
    </w:p>
    <w:p>
      <w:pPr>
        <w:spacing w:line="600" w:lineRule="exact"/>
        <w:ind w:firstLine="470" w:firstLineChars="14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7．民间文学类作品须为已正式发表的新故事作品，或已正式出版的民间文学搜集整理作品集，具有较大的社会影响力。</w:t>
      </w:r>
    </w:p>
    <w:p>
      <w:pPr>
        <w:spacing w:line="600" w:lineRule="exact"/>
        <w:ind w:firstLine="470" w:firstLineChars="14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．网络文艺作品须在网络平台首发、传播，具有一定点击率。微电影、微视频作品以mp4格式报送，微电影时长一般应为30分钟以内，微视频时长一般应为3-5分钟，分辨率不低于1080P。网络歌曲以mp3格式报送，时长不超过7分钟，大小不超过10m。</w:t>
      </w:r>
    </w:p>
    <w:p>
      <w:pPr>
        <w:spacing w:line="600" w:lineRule="exact"/>
        <w:ind w:firstLine="470" w:firstLineChars="14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青年作品申报者年龄应在40岁以下（1977年10月16日以后出生），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作品申报要求原则上参照上述各门类的作品申报要求。 </w:t>
      </w:r>
    </w:p>
    <w:p>
      <w:pPr>
        <w:spacing w:line="600" w:lineRule="exact"/>
        <w:ind w:firstLine="470" w:firstLineChars="147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0371-64561222。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楷体_GB2312" w:eastAsia="楷体_GB2312" w:hAnsiTheme="majorEastAsia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00"/>
    <w:rsid w:val="00004488"/>
    <w:rsid w:val="00014370"/>
    <w:rsid w:val="00020645"/>
    <w:rsid w:val="00026BE5"/>
    <w:rsid w:val="000270E7"/>
    <w:rsid w:val="00034D03"/>
    <w:rsid w:val="00035C08"/>
    <w:rsid w:val="00050129"/>
    <w:rsid w:val="00067302"/>
    <w:rsid w:val="000701B5"/>
    <w:rsid w:val="00076A2D"/>
    <w:rsid w:val="00090445"/>
    <w:rsid w:val="000A1BEA"/>
    <w:rsid w:val="000A546D"/>
    <w:rsid w:val="000A7305"/>
    <w:rsid w:val="000C3F13"/>
    <w:rsid w:val="000C795D"/>
    <w:rsid w:val="000D093D"/>
    <w:rsid w:val="000D3C03"/>
    <w:rsid w:val="000E5D17"/>
    <w:rsid w:val="000F01D9"/>
    <w:rsid w:val="000F24C0"/>
    <w:rsid w:val="001015B8"/>
    <w:rsid w:val="00106B57"/>
    <w:rsid w:val="0011729C"/>
    <w:rsid w:val="001205ED"/>
    <w:rsid w:val="001320C1"/>
    <w:rsid w:val="00133C24"/>
    <w:rsid w:val="001412B1"/>
    <w:rsid w:val="00144B5A"/>
    <w:rsid w:val="00152B1B"/>
    <w:rsid w:val="00154AFE"/>
    <w:rsid w:val="00164862"/>
    <w:rsid w:val="00171388"/>
    <w:rsid w:val="00173EA0"/>
    <w:rsid w:val="00173FD8"/>
    <w:rsid w:val="001766E6"/>
    <w:rsid w:val="001819B2"/>
    <w:rsid w:val="00197A46"/>
    <w:rsid w:val="001A1316"/>
    <w:rsid w:val="001B7643"/>
    <w:rsid w:val="001C25FF"/>
    <w:rsid w:val="001C323C"/>
    <w:rsid w:val="001D08BE"/>
    <w:rsid w:val="001D4350"/>
    <w:rsid w:val="001D6C50"/>
    <w:rsid w:val="00204A43"/>
    <w:rsid w:val="002173CC"/>
    <w:rsid w:val="00241158"/>
    <w:rsid w:val="00241908"/>
    <w:rsid w:val="002535DE"/>
    <w:rsid w:val="00256BE3"/>
    <w:rsid w:val="0027165F"/>
    <w:rsid w:val="0027271F"/>
    <w:rsid w:val="00283170"/>
    <w:rsid w:val="00290544"/>
    <w:rsid w:val="00295B35"/>
    <w:rsid w:val="002A4E3D"/>
    <w:rsid w:val="002A5DA8"/>
    <w:rsid w:val="002B39E1"/>
    <w:rsid w:val="002D109E"/>
    <w:rsid w:val="002D5697"/>
    <w:rsid w:val="002E1552"/>
    <w:rsid w:val="002F2EE2"/>
    <w:rsid w:val="002F36A1"/>
    <w:rsid w:val="002F5285"/>
    <w:rsid w:val="00305F80"/>
    <w:rsid w:val="00306E47"/>
    <w:rsid w:val="00326CC7"/>
    <w:rsid w:val="00326F5B"/>
    <w:rsid w:val="0033376C"/>
    <w:rsid w:val="00334DDB"/>
    <w:rsid w:val="0033553C"/>
    <w:rsid w:val="00345000"/>
    <w:rsid w:val="00346C9E"/>
    <w:rsid w:val="00350067"/>
    <w:rsid w:val="00353356"/>
    <w:rsid w:val="00355357"/>
    <w:rsid w:val="00355BBF"/>
    <w:rsid w:val="00356DC7"/>
    <w:rsid w:val="00363D68"/>
    <w:rsid w:val="00363F3E"/>
    <w:rsid w:val="00377937"/>
    <w:rsid w:val="00382486"/>
    <w:rsid w:val="00395CD3"/>
    <w:rsid w:val="00397507"/>
    <w:rsid w:val="003A48C0"/>
    <w:rsid w:val="003A5458"/>
    <w:rsid w:val="003B0D6B"/>
    <w:rsid w:val="003B0D75"/>
    <w:rsid w:val="003B1FCA"/>
    <w:rsid w:val="003B5AD1"/>
    <w:rsid w:val="003B720A"/>
    <w:rsid w:val="003B7D97"/>
    <w:rsid w:val="003C02B1"/>
    <w:rsid w:val="003C181C"/>
    <w:rsid w:val="003C18EF"/>
    <w:rsid w:val="003C1CDC"/>
    <w:rsid w:val="003C2D3E"/>
    <w:rsid w:val="003D0F1B"/>
    <w:rsid w:val="003E2C91"/>
    <w:rsid w:val="003F1181"/>
    <w:rsid w:val="004025AA"/>
    <w:rsid w:val="004053EB"/>
    <w:rsid w:val="00407619"/>
    <w:rsid w:val="0041043A"/>
    <w:rsid w:val="0041385D"/>
    <w:rsid w:val="00434A85"/>
    <w:rsid w:val="00436D0A"/>
    <w:rsid w:val="00453522"/>
    <w:rsid w:val="004543AC"/>
    <w:rsid w:val="00456C18"/>
    <w:rsid w:val="00463C31"/>
    <w:rsid w:val="00466703"/>
    <w:rsid w:val="00470AC7"/>
    <w:rsid w:val="00471ECC"/>
    <w:rsid w:val="00473EF5"/>
    <w:rsid w:val="00476803"/>
    <w:rsid w:val="004919D0"/>
    <w:rsid w:val="00497262"/>
    <w:rsid w:val="004A1F38"/>
    <w:rsid w:val="004B03E7"/>
    <w:rsid w:val="004B15A5"/>
    <w:rsid w:val="004B46DF"/>
    <w:rsid w:val="004B65D7"/>
    <w:rsid w:val="004C0380"/>
    <w:rsid w:val="004C56F2"/>
    <w:rsid w:val="004D0EAB"/>
    <w:rsid w:val="004D4D5C"/>
    <w:rsid w:val="004D525A"/>
    <w:rsid w:val="004E73AE"/>
    <w:rsid w:val="004F0883"/>
    <w:rsid w:val="00500C08"/>
    <w:rsid w:val="00506FB7"/>
    <w:rsid w:val="00514639"/>
    <w:rsid w:val="005175E8"/>
    <w:rsid w:val="0052291A"/>
    <w:rsid w:val="00522DA8"/>
    <w:rsid w:val="005249A5"/>
    <w:rsid w:val="005307DD"/>
    <w:rsid w:val="005360F8"/>
    <w:rsid w:val="00536DCB"/>
    <w:rsid w:val="00546D2D"/>
    <w:rsid w:val="00562558"/>
    <w:rsid w:val="00564F13"/>
    <w:rsid w:val="00572EAA"/>
    <w:rsid w:val="0058058F"/>
    <w:rsid w:val="005851D9"/>
    <w:rsid w:val="00594216"/>
    <w:rsid w:val="00596F1B"/>
    <w:rsid w:val="005B6FE9"/>
    <w:rsid w:val="005C16D6"/>
    <w:rsid w:val="005C6B17"/>
    <w:rsid w:val="005D027D"/>
    <w:rsid w:val="005D1B76"/>
    <w:rsid w:val="005E2B53"/>
    <w:rsid w:val="005E4614"/>
    <w:rsid w:val="005F589E"/>
    <w:rsid w:val="005F5B68"/>
    <w:rsid w:val="00607DA0"/>
    <w:rsid w:val="00624DA7"/>
    <w:rsid w:val="0063299A"/>
    <w:rsid w:val="00633120"/>
    <w:rsid w:val="00634AFE"/>
    <w:rsid w:val="00643457"/>
    <w:rsid w:val="0064450A"/>
    <w:rsid w:val="0065265F"/>
    <w:rsid w:val="00653700"/>
    <w:rsid w:val="0065792C"/>
    <w:rsid w:val="0066787C"/>
    <w:rsid w:val="006734D4"/>
    <w:rsid w:val="006740DD"/>
    <w:rsid w:val="0067565E"/>
    <w:rsid w:val="00687900"/>
    <w:rsid w:val="0069083E"/>
    <w:rsid w:val="00690B37"/>
    <w:rsid w:val="006A325C"/>
    <w:rsid w:val="006A4333"/>
    <w:rsid w:val="006B4CF1"/>
    <w:rsid w:val="006C00A1"/>
    <w:rsid w:val="006C6573"/>
    <w:rsid w:val="006D1AA5"/>
    <w:rsid w:val="006D6118"/>
    <w:rsid w:val="006E5C5D"/>
    <w:rsid w:val="006E5F3F"/>
    <w:rsid w:val="006E610E"/>
    <w:rsid w:val="006F6544"/>
    <w:rsid w:val="007030BE"/>
    <w:rsid w:val="007059B4"/>
    <w:rsid w:val="007069A3"/>
    <w:rsid w:val="00717C3B"/>
    <w:rsid w:val="00727838"/>
    <w:rsid w:val="00732A80"/>
    <w:rsid w:val="007336A4"/>
    <w:rsid w:val="00733A26"/>
    <w:rsid w:val="00734615"/>
    <w:rsid w:val="007425A1"/>
    <w:rsid w:val="00744D61"/>
    <w:rsid w:val="00750961"/>
    <w:rsid w:val="0075180C"/>
    <w:rsid w:val="00756504"/>
    <w:rsid w:val="00760B84"/>
    <w:rsid w:val="00764BF0"/>
    <w:rsid w:val="007737FC"/>
    <w:rsid w:val="00773CEB"/>
    <w:rsid w:val="007769C8"/>
    <w:rsid w:val="00794677"/>
    <w:rsid w:val="00795762"/>
    <w:rsid w:val="007A2070"/>
    <w:rsid w:val="007A3DED"/>
    <w:rsid w:val="007A5B1B"/>
    <w:rsid w:val="007B2D88"/>
    <w:rsid w:val="007B6B38"/>
    <w:rsid w:val="007C0E32"/>
    <w:rsid w:val="007C1A56"/>
    <w:rsid w:val="007D2C67"/>
    <w:rsid w:val="007D3E98"/>
    <w:rsid w:val="007D634A"/>
    <w:rsid w:val="007E1A89"/>
    <w:rsid w:val="007E474F"/>
    <w:rsid w:val="007E5D79"/>
    <w:rsid w:val="007E725A"/>
    <w:rsid w:val="00812586"/>
    <w:rsid w:val="00812F2D"/>
    <w:rsid w:val="00816B7B"/>
    <w:rsid w:val="008317E9"/>
    <w:rsid w:val="00833369"/>
    <w:rsid w:val="00842241"/>
    <w:rsid w:val="0084491F"/>
    <w:rsid w:val="008566F4"/>
    <w:rsid w:val="00860AFC"/>
    <w:rsid w:val="008642C2"/>
    <w:rsid w:val="008737FF"/>
    <w:rsid w:val="00876C14"/>
    <w:rsid w:val="00877511"/>
    <w:rsid w:val="00884300"/>
    <w:rsid w:val="00884A11"/>
    <w:rsid w:val="00885F92"/>
    <w:rsid w:val="008936F5"/>
    <w:rsid w:val="00893CA6"/>
    <w:rsid w:val="00895A37"/>
    <w:rsid w:val="008A34CD"/>
    <w:rsid w:val="008A6DFC"/>
    <w:rsid w:val="008B0A87"/>
    <w:rsid w:val="008C0DBF"/>
    <w:rsid w:val="008D6EBF"/>
    <w:rsid w:val="008D709B"/>
    <w:rsid w:val="008E7E0C"/>
    <w:rsid w:val="008F6471"/>
    <w:rsid w:val="009016BF"/>
    <w:rsid w:val="0090385E"/>
    <w:rsid w:val="009210C7"/>
    <w:rsid w:val="00923DCF"/>
    <w:rsid w:val="00931392"/>
    <w:rsid w:val="00932BC5"/>
    <w:rsid w:val="0093310F"/>
    <w:rsid w:val="00936573"/>
    <w:rsid w:val="00946FAA"/>
    <w:rsid w:val="00955E3D"/>
    <w:rsid w:val="0096000D"/>
    <w:rsid w:val="00965724"/>
    <w:rsid w:val="00966A30"/>
    <w:rsid w:val="00973CA7"/>
    <w:rsid w:val="009756DD"/>
    <w:rsid w:val="00987DCE"/>
    <w:rsid w:val="00991B9A"/>
    <w:rsid w:val="009A10E5"/>
    <w:rsid w:val="009A3290"/>
    <w:rsid w:val="009A4C5D"/>
    <w:rsid w:val="009B3EA4"/>
    <w:rsid w:val="009B50C9"/>
    <w:rsid w:val="009C50EF"/>
    <w:rsid w:val="009C5945"/>
    <w:rsid w:val="009D2FA9"/>
    <w:rsid w:val="009D765D"/>
    <w:rsid w:val="009F47AF"/>
    <w:rsid w:val="00A00159"/>
    <w:rsid w:val="00A300E2"/>
    <w:rsid w:val="00A35454"/>
    <w:rsid w:val="00A45C12"/>
    <w:rsid w:val="00A45D77"/>
    <w:rsid w:val="00A57E06"/>
    <w:rsid w:val="00A616FE"/>
    <w:rsid w:val="00A61E79"/>
    <w:rsid w:val="00A64CBC"/>
    <w:rsid w:val="00A64F95"/>
    <w:rsid w:val="00A80CE4"/>
    <w:rsid w:val="00A9446F"/>
    <w:rsid w:val="00A94BE0"/>
    <w:rsid w:val="00A970FD"/>
    <w:rsid w:val="00AA2B3F"/>
    <w:rsid w:val="00AA7F05"/>
    <w:rsid w:val="00AC0664"/>
    <w:rsid w:val="00AD0E82"/>
    <w:rsid w:val="00AD0EC6"/>
    <w:rsid w:val="00AD6D76"/>
    <w:rsid w:val="00AE3811"/>
    <w:rsid w:val="00AE41A1"/>
    <w:rsid w:val="00AF15D6"/>
    <w:rsid w:val="00B00483"/>
    <w:rsid w:val="00B105CC"/>
    <w:rsid w:val="00B13C44"/>
    <w:rsid w:val="00B31087"/>
    <w:rsid w:val="00B337C8"/>
    <w:rsid w:val="00B35374"/>
    <w:rsid w:val="00B63B2F"/>
    <w:rsid w:val="00B65659"/>
    <w:rsid w:val="00B743C8"/>
    <w:rsid w:val="00B80595"/>
    <w:rsid w:val="00B83D77"/>
    <w:rsid w:val="00B9074E"/>
    <w:rsid w:val="00B97B6D"/>
    <w:rsid w:val="00BA30D5"/>
    <w:rsid w:val="00BA42BB"/>
    <w:rsid w:val="00BA57E6"/>
    <w:rsid w:val="00BB235D"/>
    <w:rsid w:val="00BB35D1"/>
    <w:rsid w:val="00BC2AFC"/>
    <w:rsid w:val="00BC410C"/>
    <w:rsid w:val="00BE35C8"/>
    <w:rsid w:val="00BE4E3E"/>
    <w:rsid w:val="00BE733C"/>
    <w:rsid w:val="00BF25CF"/>
    <w:rsid w:val="00BF61C5"/>
    <w:rsid w:val="00BF7639"/>
    <w:rsid w:val="00C0118C"/>
    <w:rsid w:val="00C05238"/>
    <w:rsid w:val="00C109C8"/>
    <w:rsid w:val="00C12B58"/>
    <w:rsid w:val="00C14177"/>
    <w:rsid w:val="00C14316"/>
    <w:rsid w:val="00C273F1"/>
    <w:rsid w:val="00C326C3"/>
    <w:rsid w:val="00C33CD4"/>
    <w:rsid w:val="00C4593C"/>
    <w:rsid w:val="00C53383"/>
    <w:rsid w:val="00C5717F"/>
    <w:rsid w:val="00C65C1F"/>
    <w:rsid w:val="00C7555A"/>
    <w:rsid w:val="00C8561B"/>
    <w:rsid w:val="00C944D5"/>
    <w:rsid w:val="00C95152"/>
    <w:rsid w:val="00C957FC"/>
    <w:rsid w:val="00C970B9"/>
    <w:rsid w:val="00CA61F3"/>
    <w:rsid w:val="00CB7CD1"/>
    <w:rsid w:val="00CC42BA"/>
    <w:rsid w:val="00CD7059"/>
    <w:rsid w:val="00CD7C0A"/>
    <w:rsid w:val="00CE3328"/>
    <w:rsid w:val="00CF09FE"/>
    <w:rsid w:val="00CF0AA3"/>
    <w:rsid w:val="00CF2811"/>
    <w:rsid w:val="00D03C31"/>
    <w:rsid w:val="00D1786B"/>
    <w:rsid w:val="00D20A49"/>
    <w:rsid w:val="00D2162C"/>
    <w:rsid w:val="00D21841"/>
    <w:rsid w:val="00D31427"/>
    <w:rsid w:val="00D36AC9"/>
    <w:rsid w:val="00D36BE4"/>
    <w:rsid w:val="00D573D8"/>
    <w:rsid w:val="00D61232"/>
    <w:rsid w:val="00D64BDD"/>
    <w:rsid w:val="00D64E6D"/>
    <w:rsid w:val="00D65213"/>
    <w:rsid w:val="00D704CC"/>
    <w:rsid w:val="00D75FFA"/>
    <w:rsid w:val="00D837AB"/>
    <w:rsid w:val="00D8449C"/>
    <w:rsid w:val="00D84FC3"/>
    <w:rsid w:val="00D96866"/>
    <w:rsid w:val="00D96C8F"/>
    <w:rsid w:val="00DB2C14"/>
    <w:rsid w:val="00DB3EE4"/>
    <w:rsid w:val="00DC3A2F"/>
    <w:rsid w:val="00DC7CF1"/>
    <w:rsid w:val="00DD45C9"/>
    <w:rsid w:val="00DD6844"/>
    <w:rsid w:val="00DE65C4"/>
    <w:rsid w:val="00DF3DE8"/>
    <w:rsid w:val="00DF4D41"/>
    <w:rsid w:val="00E03708"/>
    <w:rsid w:val="00E10F51"/>
    <w:rsid w:val="00E111DE"/>
    <w:rsid w:val="00E116E8"/>
    <w:rsid w:val="00E118F3"/>
    <w:rsid w:val="00E11F52"/>
    <w:rsid w:val="00E12563"/>
    <w:rsid w:val="00E24378"/>
    <w:rsid w:val="00E3500F"/>
    <w:rsid w:val="00E4449A"/>
    <w:rsid w:val="00E4546C"/>
    <w:rsid w:val="00E45CA3"/>
    <w:rsid w:val="00E51123"/>
    <w:rsid w:val="00E52CCC"/>
    <w:rsid w:val="00E562C4"/>
    <w:rsid w:val="00E62AA9"/>
    <w:rsid w:val="00E644AD"/>
    <w:rsid w:val="00E85781"/>
    <w:rsid w:val="00E9341E"/>
    <w:rsid w:val="00E963B0"/>
    <w:rsid w:val="00E978EF"/>
    <w:rsid w:val="00EA3DD9"/>
    <w:rsid w:val="00EA786D"/>
    <w:rsid w:val="00EB0085"/>
    <w:rsid w:val="00EB78F3"/>
    <w:rsid w:val="00EC390D"/>
    <w:rsid w:val="00EC395D"/>
    <w:rsid w:val="00EC7560"/>
    <w:rsid w:val="00ED2BA1"/>
    <w:rsid w:val="00ED652A"/>
    <w:rsid w:val="00EE306B"/>
    <w:rsid w:val="00EF0124"/>
    <w:rsid w:val="00EF20F7"/>
    <w:rsid w:val="00EF3FC3"/>
    <w:rsid w:val="00EF54CC"/>
    <w:rsid w:val="00F01722"/>
    <w:rsid w:val="00F16652"/>
    <w:rsid w:val="00F16F3D"/>
    <w:rsid w:val="00F23366"/>
    <w:rsid w:val="00F35EB8"/>
    <w:rsid w:val="00F513C1"/>
    <w:rsid w:val="00F61BEE"/>
    <w:rsid w:val="00F75533"/>
    <w:rsid w:val="00F770AD"/>
    <w:rsid w:val="00F8347F"/>
    <w:rsid w:val="00F900BF"/>
    <w:rsid w:val="00F90BB9"/>
    <w:rsid w:val="00FB140D"/>
    <w:rsid w:val="00FB565A"/>
    <w:rsid w:val="00FC0979"/>
    <w:rsid w:val="00FC1ABA"/>
    <w:rsid w:val="00FC3403"/>
    <w:rsid w:val="00FC5A97"/>
    <w:rsid w:val="00FD2E0C"/>
    <w:rsid w:val="00FD3DA7"/>
    <w:rsid w:val="00FE37C4"/>
    <w:rsid w:val="00FF3F01"/>
    <w:rsid w:val="011D3AF5"/>
    <w:rsid w:val="02634FD3"/>
    <w:rsid w:val="041438CF"/>
    <w:rsid w:val="047F79BE"/>
    <w:rsid w:val="06A14262"/>
    <w:rsid w:val="06A8695E"/>
    <w:rsid w:val="08EE5511"/>
    <w:rsid w:val="09CA153E"/>
    <w:rsid w:val="0BD92C9A"/>
    <w:rsid w:val="0F415B29"/>
    <w:rsid w:val="0F592B05"/>
    <w:rsid w:val="110C0DCD"/>
    <w:rsid w:val="127025EB"/>
    <w:rsid w:val="15293046"/>
    <w:rsid w:val="15CE38B9"/>
    <w:rsid w:val="16287D61"/>
    <w:rsid w:val="1B276CAA"/>
    <w:rsid w:val="1B3855C7"/>
    <w:rsid w:val="1BA91B6D"/>
    <w:rsid w:val="1C554166"/>
    <w:rsid w:val="1CC94AA9"/>
    <w:rsid w:val="1E471B1A"/>
    <w:rsid w:val="1E4E1544"/>
    <w:rsid w:val="20E81C79"/>
    <w:rsid w:val="21BC4638"/>
    <w:rsid w:val="238970BB"/>
    <w:rsid w:val="26444A46"/>
    <w:rsid w:val="274249B7"/>
    <w:rsid w:val="2EEB1F38"/>
    <w:rsid w:val="2FA03FBD"/>
    <w:rsid w:val="30D46DD2"/>
    <w:rsid w:val="34505845"/>
    <w:rsid w:val="357769B5"/>
    <w:rsid w:val="3686523E"/>
    <w:rsid w:val="373B428C"/>
    <w:rsid w:val="37864B36"/>
    <w:rsid w:val="37DA5B8A"/>
    <w:rsid w:val="38713223"/>
    <w:rsid w:val="38C3792B"/>
    <w:rsid w:val="39486A5B"/>
    <w:rsid w:val="3B8A1D03"/>
    <w:rsid w:val="3B8B5D23"/>
    <w:rsid w:val="3C451551"/>
    <w:rsid w:val="3D705534"/>
    <w:rsid w:val="3DA6262D"/>
    <w:rsid w:val="3E4277A3"/>
    <w:rsid w:val="3F6B1753"/>
    <w:rsid w:val="417B3A09"/>
    <w:rsid w:val="42C70DD6"/>
    <w:rsid w:val="43157242"/>
    <w:rsid w:val="455F6ACF"/>
    <w:rsid w:val="47265FBF"/>
    <w:rsid w:val="4802409B"/>
    <w:rsid w:val="49D96011"/>
    <w:rsid w:val="4A6C486E"/>
    <w:rsid w:val="4D34706E"/>
    <w:rsid w:val="4DD44F2F"/>
    <w:rsid w:val="4FA475DB"/>
    <w:rsid w:val="51192ED3"/>
    <w:rsid w:val="51683E6F"/>
    <w:rsid w:val="517366A0"/>
    <w:rsid w:val="51B241AA"/>
    <w:rsid w:val="52575310"/>
    <w:rsid w:val="526150B4"/>
    <w:rsid w:val="52862CE5"/>
    <w:rsid w:val="55133E84"/>
    <w:rsid w:val="573075BF"/>
    <w:rsid w:val="57A01F30"/>
    <w:rsid w:val="580B41C1"/>
    <w:rsid w:val="5C8E2F42"/>
    <w:rsid w:val="5C8F2F02"/>
    <w:rsid w:val="5C9E13B8"/>
    <w:rsid w:val="60A873E5"/>
    <w:rsid w:val="62630632"/>
    <w:rsid w:val="6288150E"/>
    <w:rsid w:val="62F73D4E"/>
    <w:rsid w:val="635F685A"/>
    <w:rsid w:val="64BA2DBF"/>
    <w:rsid w:val="64D618E2"/>
    <w:rsid w:val="669158BA"/>
    <w:rsid w:val="69BD031D"/>
    <w:rsid w:val="6C88758C"/>
    <w:rsid w:val="6E915AFD"/>
    <w:rsid w:val="723318D5"/>
    <w:rsid w:val="726B694E"/>
    <w:rsid w:val="73ED5A00"/>
    <w:rsid w:val="77D11526"/>
    <w:rsid w:val="78CA6F71"/>
    <w:rsid w:val="78E82AC9"/>
    <w:rsid w:val="78F86770"/>
    <w:rsid w:val="7A661A11"/>
    <w:rsid w:val="7A8A2B29"/>
    <w:rsid w:val="7A8A700E"/>
    <w:rsid w:val="7AEE1849"/>
    <w:rsid w:val="7C46199A"/>
    <w:rsid w:val="7C8C7DF6"/>
    <w:rsid w:val="7DCC7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next3"/>
    <w:basedOn w:val="6"/>
    <w:qFormat/>
    <w:uiPriority w:val="0"/>
    <w:rPr>
      <w:color w:val="C4C4C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90A02-C4DB-44FA-9626-B5BA517556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739</Words>
  <Characters>4215</Characters>
  <Lines>35</Lines>
  <Paragraphs>9</Paragraphs>
  <ScaleCrop>false</ScaleCrop>
  <LinksUpToDate>false</LinksUpToDate>
  <CharactersWithSpaces>4945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2017-10-13T08:51:00Z</cp:lastPrinted>
  <dcterms:modified xsi:type="dcterms:W3CDTF">2017-10-27T05:32:37Z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